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Гражданин вправе требовать компенсации морального вреда в случае причинения ему нравственных или физических страданий действиями (бездействием), посягающими на принадлежащие ему от рождения или в силу закона нематериальные блага или нарушающими его личные неимущественные права либо, в предусмотренных законом случаях, нарушающими его имущественные права. Так, моральный вред может быть причинен, в частности, в результате ДТП (п. 1 ст. 151. п. 2 ст. 1099 ГК РФ).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Под физическими страданиями следует понимать физическую боль, связанную с причинением увечья, иным повреждением здоровья, либо заболевание, в том </w:t>
      </w:r>
      <w:r>
        <w:rPr>
          <w:rFonts w:ascii="Times New Roman" w:hAnsi="Times New Roman"/>
          <w:sz w:val="24"/>
        </w:rPr>
        <w:t>числе перенесенное</w:t>
      </w:r>
      <w:r>
        <w:rPr>
          <w:rFonts w:ascii="Times New Roman" w:hAnsi="Times New Roman"/>
          <w:sz w:val="24"/>
        </w:rPr>
        <w:t xml:space="preserve"> в результате нравственных страданий, ограничение возможности передвижения вследствие повреждения здоровья, неблагоприятные ощущения или болезненные симптомы, а под нравственными - страдания, относящиеся к душевному неблагополучию, нарушению душевного спокойствия человека: чувства страха, беспомощности, разочарования, осознание своей неполноценности из-за наличия ограничений, обусловленных причинением увечья, переживания в связи с утратой родственников, невозможностью продолжать активную общественную жизнь и др. (п. 14 постановления Пленума Верховного Суда РФ от 15.11.2022 № 33).</w:t>
      </w:r>
    </w:p>
    <w:p w14:paraId="02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sz w:val="24"/>
        </w:rPr>
        <w:t>Моральный вред, причиненный деятельностью, создающей повышенную опасность для окружающих, подлежит компенсации владельцем источника повышенной опасности (лицом, владеющим источником повышенной опасности, в частности, на праве собственности, на праве аренды, по доверенности на право управления транспортным средством).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При разрешении спора о компенсации морального вреда суд в совокупности оценивает конкретные незаконные действия </w:t>
      </w:r>
      <w:r>
        <w:rPr>
          <w:rFonts w:ascii="Times New Roman" w:hAnsi="Times New Roman"/>
          <w:sz w:val="24"/>
        </w:rPr>
        <w:t>причинителя</w:t>
      </w:r>
      <w:r>
        <w:rPr>
          <w:rFonts w:ascii="Times New Roman" w:hAnsi="Times New Roman"/>
          <w:sz w:val="24"/>
        </w:rPr>
        <w:t xml:space="preserve"> вреда, соотносит их с тяжестью полученных физических и нравственных страданий и индивидуальными особенностями личности, учитывает заслуживающие внимания фактические обстоятельства дела, а также требования разумности и справедливости, соразмерности компенсации последствиям нарушения прав.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Требование о компенсации морального вреда может быть предъявлено как самим потерпевшим, так и иными лицами. Так, в случае смерти родственника в результате ДТП за компенсацией морального вреда могут обратиться, в частности, члены его семьи и иждивенцы.</w:t>
      </w:r>
      <w:bookmarkStart w:id="1" w:name="_GoBack"/>
      <w:bookmarkEnd w:id="1"/>
    </w:p>
    <w:p w14:paraId="03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sz w:val="24"/>
        </w:rPr>
      </w:pPr>
    </w:p>
    <w:p w14:paraId="04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ConsPlusNormal"/>
    <w:link w:val="Style_8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8_ch" w:type="character">
    <w:name w:val="ConsPlusNormal"/>
    <w:link w:val="Style_8"/>
    <w:rPr>
      <w:rFonts w:ascii="Times New Roman" w:hAnsi="Times New Roman"/>
      <w:sz w:val="24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1"/>
    <w:link w:val="Style_1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Normal (Web)"/>
    <w:basedOn w:val="Style_1"/>
    <w:link w:val="Style_11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_ch" w:type="character">
    <w:name w:val="Normal (Web)"/>
    <w:basedOn w:val="Style_1_ch"/>
    <w:link w:val="Style_11"/>
    <w:rPr>
      <w:rFonts w:ascii="Times New Roman" w:hAnsi="Times New Roman"/>
      <w:sz w:val="24"/>
    </w:rPr>
  </w:style>
  <w:style w:styleId="Style_12" w:type="paragraph">
    <w:name w:val="heading 5"/>
    <w:next w:val="Style_1"/>
    <w:link w:val="Style_12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basedOn w:val="Style_1"/>
    <w:next w:val="Style_14"/>
    <w:link w:val="Style_13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3_ch" w:type="character">
    <w:name w:val="heading 1"/>
    <w:basedOn w:val="Style_1_ch"/>
    <w:link w:val="Style_13"/>
    <w:rPr>
      <w:rFonts w:ascii="Liberation Serif" w:hAnsi="Liberation Serif"/>
      <w:b w:val="1"/>
      <w:sz w:val="48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4" w:type="paragraph">
    <w:name w:val="Text body"/>
    <w:basedOn w:val="Style_1"/>
    <w:link w:val="Style_14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4_ch" w:type="character">
    <w:name w:val="Text body"/>
    <w:basedOn w:val="Style_1_ch"/>
    <w:link w:val="Style_14"/>
    <w:rPr>
      <w:rFonts w:ascii="Liberation Serif" w:hAnsi="Liberation Serif"/>
      <w:sz w:val="24"/>
    </w:rPr>
  </w:style>
  <w:style w:styleId="Style_17" w:type="paragraph">
    <w:name w:val="toc 1"/>
    <w:next w:val="Style_1"/>
    <w:link w:val="Style_17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"/>
    <w:basedOn w:val="Style_1"/>
    <w:link w:val="Style_18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8_ch" w:type="character">
    <w:name w:val="header"/>
    <w:basedOn w:val="Style_1_ch"/>
    <w:link w:val="Style_18"/>
  </w:style>
  <w:style w:styleId="Style_19" w:type="paragraph">
    <w:name w:val="Header and Footer"/>
    <w:link w:val="Style_19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1"/>
    <w:link w:val="Style_20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1"/>
    <w:link w:val="Style_21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1"/>
    <w:link w:val="Style_22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2026-02-12T07:46:17Z</dcterms:modified>
</cp:coreProperties>
</file>